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6" w:rsidRDefault="00A85D16" w:rsidP="00A85D16">
      <w:pPr>
        <w:pStyle w:val="Nadpis2"/>
        <w:rPr>
          <w:rFonts w:asciiTheme="minorHAnsi" w:hAnsiTheme="minorHAnsi"/>
          <w:color w:val="auto"/>
          <w:sz w:val="24"/>
          <w:szCs w:val="24"/>
        </w:rPr>
      </w:pPr>
      <w:r w:rsidRPr="00A85D16">
        <w:rPr>
          <w:rStyle w:val="span-a-title"/>
          <w:rFonts w:asciiTheme="minorHAnsi" w:hAnsiTheme="minorHAnsi"/>
          <w:color w:val="auto"/>
          <w:sz w:val="24"/>
          <w:szCs w:val="24"/>
        </w:rPr>
        <w:t xml:space="preserve">Opravdu se píše rok </w:t>
      </w:r>
      <w:proofErr w:type="gramStart"/>
      <w:r w:rsidRPr="00A85D16">
        <w:rPr>
          <w:rStyle w:val="span-a-title"/>
          <w:rFonts w:asciiTheme="minorHAnsi" w:hAnsiTheme="minorHAnsi"/>
          <w:color w:val="auto"/>
          <w:sz w:val="24"/>
          <w:szCs w:val="24"/>
        </w:rPr>
        <w:t>2018 ?</w:t>
      </w:r>
      <w:proofErr w:type="gramEnd"/>
      <w:r w:rsidRPr="00A85D1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85D16" w:rsidRPr="00A85D16" w:rsidRDefault="00A85D16" w:rsidP="00A85D16"/>
    <w:p w:rsidR="00A85D16" w:rsidRPr="00A85D16" w:rsidRDefault="00A85D16" w:rsidP="00A85D16">
      <w:pPr>
        <w:pStyle w:val="Normlnweb"/>
        <w:spacing w:before="0" w:beforeAutospacing="0" w:after="200" w:afterAutospacing="0"/>
        <w:jc w:val="both"/>
        <w:rPr>
          <w:rFonts w:asciiTheme="minorHAnsi" w:hAnsiTheme="minorHAnsi"/>
        </w:rPr>
      </w:pPr>
      <w:r w:rsidRPr="00A85D16">
        <w:rPr>
          <w:rFonts w:asciiTheme="minorHAnsi" w:hAnsiTheme="minorHAnsi"/>
        </w:rPr>
        <w:t xml:space="preserve">Podle dohledatelných historických pramenů se pytláctví rozmáhalo v návaznosti na současnou situaci ve společnosti, v době hladomoru, v období válek a mezi válkami, v době hospodářské krize ve 20. století. </w:t>
      </w:r>
    </w:p>
    <w:p w:rsidR="00A85D16" w:rsidRDefault="00625D96" w:rsidP="00A85D16">
      <w:pPr>
        <w:pStyle w:val="Normlnweb"/>
        <w:spacing w:before="0" w:beforeAutospacing="0" w:after="20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 nám</w:t>
      </w:r>
      <w:r w:rsidR="00A85D16" w:rsidRPr="00A85D16">
        <w:rPr>
          <w:rFonts w:asciiTheme="minorHAnsi" w:hAnsiTheme="minorHAnsi"/>
        </w:rPr>
        <w:t xml:space="preserve"> hrozně líto, že i v dnešní době jsou mezi námi tak vyhladovělí spoluobčané, že si musí chléb svůj vezdejší zajistit pytlačením. A to způsobem obzvláště opovrženíhodným. Na takzvané </w:t>
      </w:r>
      <w:proofErr w:type="spellStart"/>
      <w:proofErr w:type="gramStart"/>
      <w:r w:rsidR="00A85D16" w:rsidRPr="00A85D16">
        <w:rPr>
          <w:rFonts w:asciiTheme="minorHAnsi" w:hAnsiTheme="minorHAnsi"/>
        </w:rPr>
        <w:t>okaře</w:t>
      </w:r>
      <w:proofErr w:type="spellEnd"/>
      <w:proofErr w:type="gramEnd"/>
      <w:r w:rsidR="00A85D16" w:rsidRPr="00A85D16">
        <w:rPr>
          <w:rFonts w:asciiTheme="minorHAnsi" w:hAnsiTheme="minorHAnsi"/>
        </w:rPr>
        <w:t xml:space="preserve"> pohlíželi i ostatní pytláci s odporem a despektem. Nalíčit oka na ochozy zvěře a to ještě v zimě, v době nouze, tak k tomu je opravdu nutná notná dávka otrlosti nebo bezprostřední nebezpečí smrti hladem. </w:t>
      </w:r>
    </w:p>
    <w:p w:rsidR="00A85D16" w:rsidRPr="00A85D16" w:rsidRDefault="00A85D16" w:rsidP="00A85D16">
      <w:pPr>
        <w:pStyle w:val="Normlnweb"/>
        <w:spacing w:before="0" w:beforeAutospacing="0" w:after="200" w:afterAutospacing="0"/>
        <w:jc w:val="both"/>
        <w:rPr>
          <w:rFonts w:asciiTheme="minorHAnsi" w:hAnsiTheme="minorHAnsi"/>
        </w:rPr>
      </w:pPr>
      <w:r w:rsidRPr="00A85D16">
        <w:rPr>
          <w:rFonts w:asciiTheme="minorHAnsi" w:hAnsiTheme="minorHAnsi"/>
        </w:rPr>
        <w:t xml:space="preserve">Že to není možné v roce 2018? </w:t>
      </w:r>
    </w:p>
    <w:p w:rsidR="00A85D16" w:rsidRPr="00A85D16" w:rsidRDefault="00A85D16" w:rsidP="00A85D16">
      <w:pPr>
        <w:pStyle w:val="Normlnweb"/>
        <w:spacing w:before="0" w:beforeAutospacing="0" w:after="200" w:afterAutospacing="0"/>
        <w:jc w:val="both"/>
        <w:rPr>
          <w:rFonts w:asciiTheme="minorHAnsi" w:hAnsiTheme="minorHAnsi"/>
        </w:rPr>
      </w:pPr>
      <w:r w:rsidRPr="00A85D16">
        <w:rPr>
          <w:rFonts w:asciiTheme="minorHAnsi" w:hAnsiTheme="minorHAnsi"/>
        </w:rPr>
        <w:t>Tak to je hluboký omyl, dne 14. 2. letošního roku v podvečerních hodinách, v části lokality Bořanovický háj, na katastrálním území Bořanovice</w:t>
      </w:r>
      <w:r w:rsidR="004673E4">
        <w:rPr>
          <w:rFonts w:asciiTheme="minorHAnsi" w:hAnsiTheme="minorHAnsi"/>
        </w:rPr>
        <w:t>, byla</w:t>
      </w:r>
      <w:r w:rsidRPr="00A85D16">
        <w:rPr>
          <w:rFonts w:asciiTheme="minorHAnsi" w:hAnsiTheme="minorHAnsi"/>
        </w:rPr>
        <w:t xml:space="preserve"> na ochozech zvěře, i  bezprostřední blízkosti krmných zařízení, nalezena nastražená oka v počtu několika kusů! Do jednoho z těchto ok se dokonce zavěsil pejsek doprovázející svoji majitelku. Byla pořízena fotodokumentace a probíhají další úkony k nalezení pachatele.</w:t>
      </w:r>
    </w:p>
    <w:p w:rsidR="00A85D16" w:rsidRDefault="00A85D16" w:rsidP="00A85D16">
      <w:pPr>
        <w:pStyle w:val="Normlnweb"/>
        <w:spacing w:before="0" w:beforeAutospacing="0" w:after="200" w:afterAutospacing="0"/>
        <w:jc w:val="both"/>
      </w:pPr>
    </w:p>
    <w:p w:rsidR="00A85D16" w:rsidRPr="000B328D" w:rsidRDefault="000B328D" w:rsidP="00A85D16">
      <w:pPr>
        <w:pStyle w:val="Normlnweb"/>
        <w:spacing w:before="0" w:beforeAutospacing="0" w:after="200" w:afterAutospacing="0"/>
        <w:jc w:val="both"/>
        <w:rPr>
          <w:rFonts w:asciiTheme="minorHAnsi" w:hAnsiTheme="minorHAnsi"/>
        </w:rPr>
      </w:pPr>
      <w:r w:rsidRPr="000B328D">
        <w:rPr>
          <w:rFonts w:asciiTheme="minorHAnsi" w:hAnsiTheme="minorHAnsi"/>
        </w:rPr>
        <w:t>Vzhledem k probíhajícímu šetření je předloženo pouze ilustrativní foto.</w:t>
      </w:r>
    </w:p>
    <w:p w:rsidR="00A85D16" w:rsidRDefault="00A85D16" w:rsidP="00A85D16">
      <w:pPr>
        <w:pStyle w:val="Normlnweb"/>
        <w:spacing w:before="0" w:beforeAutospacing="0" w:after="200" w:afterAutospacing="0"/>
        <w:jc w:val="both"/>
      </w:pPr>
      <w:r>
        <w:rPr>
          <w:noProof/>
        </w:rPr>
        <w:drawing>
          <wp:inline distT="0" distB="0" distL="0" distR="0">
            <wp:extent cx="2857500" cy="1609725"/>
            <wp:effectExtent l="0" t="0" r="0" b="9525"/>
            <wp:docPr id="2" name="Obrázek 2" descr="20160215-23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215-2356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16" w:rsidRDefault="00A85D16" w:rsidP="00A85D16">
      <w:pPr>
        <w:pStyle w:val="Normlnweb"/>
        <w:spacing w:before="0" w:beforeAutospacing="0" w:after="200" w:afterAutospacing="0"/>
        <w:jc w:val="both"/>
      </w:pPr>
      <w:r>
        <w:rPr>
          <w:noProof/>
        </w:rPr>
        <w:drawing>
          <wp:inline distT="0" distB="0" distL="0" distR="0">
            <wp:extent cx="2857500" cy="1609725"/>
            <wp:effectExtent l="0" t="0" r="0" b="9525"/>
            <wp:docPr id="1" name="Obrázek 1" descr="20160215-23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215-235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16" w:rsidRDefault="00A85D16" w:rsidP="00B0325C">
      <w:pPr>
        <w:spacing w:after="300" w:line="750" w:lineRule="atLeast"/>
        <w:outlineLvl w:val="0"/>
        <w:rPr>
          <w:rFonts w:eastAsia="Times New Roman" w:cs="Times New Roman"/>
          <w:kern w:val="36"/>
          <w:sz w:val="60"/>
          <w:szCs w:val="60"/>
          <w:lang w:eastAsia="cs-CZ"/>
        </w:rPr>
      </w:pPr>
    </w:p>
    <w:p w:rsidR="00B0325C" w:rsidRPr="00A85D16" w:rsidRDefault="00B0325C" w:rsidP="00A85D16">
      <w:pPr>
        <w:spacing w:after="300" w:line="240" w:lineRule="auto"/>
        <w:outlineLvl w:val="0"/>
        <w:rPr>
          <w:rFonts w:eastAsia="Times New Roman" w:cs="Times New Roman"/>
          <w:b/>
          <w:kern w:val="36"/>
          <w:sz w:val="28"/>
          <w:szCs w:val="28"/>
          <w:lang w:eastAsia="cs-CZ"/>
        </w:rPr>
      </w:pPr>
      <w:r w:rsidRPr="00A85D16">
        <w:rPr>
          <w:rFonts w:eastAsia="Times New Roman" w:cs="Times New Roman"/>
          <w:b/>
          <w:kern w:val="36"/>
          <w:sz w:val="28"/>
          <w:szCs w:val="28"/>
          <w:lang w:eastAsia="cs-CZ"/>
        </w:rPr>
        <w:lastRenderedPageBreak/>
        <w:t xml:space="preserve">Trestný čin: Pytláctví - § 304 trestního zákoníku, </w:t>
      </w:r>
      <w:r w:rsidR="00A85D16">
        <w:rPr>
          <w:rFonts w:eastAsia="Times New Roman" w:cs="Times New Roman"/>
          <w:b/>
          <w:kern w:val="36"/>
          <w:sz w:val="28"/>
          <w:szCs w:val="28"/>
          <w:lang w:eastAsia="cs-CZ"/>
        </w:rPr>
        <w:t xml:space="preserve">hlava VIII. (trestné činy proti </w:t>
      </w:r>
      <w:r w:rsidRPr="00A85D16">
        <w:rPr>
          <w:rFonts w:eastAsia="Times New Roman" w:cs="Times New Roman"/>
          <w:b/>
          <w:kern w:val="36"/>
          <w:sz w:val="28"/>
          <w:szCs w:val="28"/>
          <w:lang w:eastAsia="cs-CZ"/>
        </w:rPr>
        <w:t xml:space="preserve">životnímu prostředí) </w:t>
      </w:r>
    </w:p>
    <w:p w:rsidR="00B0325C" w:rsidRPr="002D433D" w:rsidRDefault="00B0325C" w:rsidP="00B0325C">
      <w:pPr>
        <w:spacing w:after="0" w:line="300" w:lineRule="atLeast"/>
        <w:rPr>
          <w:rFonts w:eastAsia="Times New Roman" w:cs="Times New Roman"/>
          <w:sz w:val="24"/>
          <w:szCs w:val="24"/>
          <w:lang w:eastAsia="cs-CZ"/>
        </w:rPr>
      </w:pPr>
      <w:r w:rsidRPr="002D433D">
        <w:rPr>
          <w:rFonts w:eastAsia="Times New Roman" w:cs="Times New Roman"/>
          <w:sz w:val="24"/>
          <w:szCs w:val="24"/>
          <w:lang w:eastAsia="cs-CZ"/>
        </w:rPr>
        <w:t xml:space="preserve"> (1) Kdo neoprávněně uloví zvěř nebo ryby v hodnotě nikoli nepatrné nebo ukryje, na sebe nebo jiného převede nebo přechovává neoprávněně ulovenou zvěř nebo ryby v hodnotě nikoli nepatrné, bude potrestán odnětím svobody až na dvě léta, zákazem činnosti nebo propadnutím věci nebo jiné majetkové hodnoty.</w:t>
      </w:r>
      <w:r w:rsidRPr="002D433D">
        <w:rPr>
          <w:rFonts w:eastAsia="Times New Roman" w:cs="Times New Roman"/>
          <w:sz w:val="24"/>
          <w:szCs w:val="24"/>
          <w:lang w:eastAsia="cs-CZ"/>
        </w:rPr>
        <w:br/>
      </w:r>
      <w:r w:rsidRPr="002D433D">
        <w:rPr>
          <w:rFonts w:eastAsia="Times New Roman" w:cs="Times New Roman"/>
          <w:sz w:val="24"/>
          <w:szCs w:val="24"/>
          <w:lang w:eastAsia="cs-CZ"/>
        </w:rPr>
        <w:br/>
        <w:t>(2) Odnětím svobody na šest měsíců až pět let, peněžitým trestem nebo propadnutím věci nebo jiné majetkové hodnoty bude pachatel potrestán,</w:t>
      </w:r>
      <w:r w:rsidRPr="002D433D">
        <w:rPr>
          <w:rFonts w:eastAsia="Times New Roman" w:cs="Times New Roman"/>
          <w:sz w:val="24"/>
          <w:szCs w:val="24"/>
          <w:lang w:eastAsia="cs-CZ"/>
        </w:rPr>
        <w:br/>
        <w:t>a) spáchá-li čin uvedený v odstavci 1 jako člen organizované skupiny,</w:t>
      </w:r>
      <w:r w:rsidRPr="002D433D">
        <w:rPr>
          <w:rFonts w:eastAsia="Times New Roman" w:cs="Times New Roman"/>
          <w:sz w:val="24"/>
          <w:szCs w:val="24"/>
          <w:lang w:eastAsia="cs-CZ"/>
        </w:rPr>
        <w:br/>
        <w:t>b) získá-li takovým činem pro sebe nebo pro jiného větší prospěch,</w:t>
      </w:r>
      <w:r w:rsidRPr="002D433D">
        <w:rPr>
          <w:rFonts w:eastAsia="Times New Roman" w:cs="Times New Roman"/>
          <w:sz w:val="24"/>
          <w:szCs w:val="24"/>
          <w:lang w:eastAsia="cs-CZ"/>
        </w:rPr>
        <w:br/>
        <w:t>c) spáchá-li takový čin jako osoba, která má zvlášť uloženou povinnost chránit životní prostředí,</w:t>
      </w:r>
      <w:r w:rsidRPr="002D433D">
        <w:rPr>
          <w:rFonts w:eastAsia="Times New Roman" w:cs="Times New Roman"/>
          <w:sz w:val="24"/>
          <w:szCs w:val="24"/>
          <w:lang w:eastAsia="cs-CZ"/>
        </w:rPr>
        <w:br/>
        <w:t>d) spáchá-li takový čin zvlášť zavrženíhodným způsobem, hromadně účinným způsobem nebo v době hájení, nebo</w:t>
      </w:r>
      <w:r w:rsidRPr="002D433D">
        <w:rPr>
          <w:rFonts w:eastAsia="Times New Roman" w:cs="Times New Roman"/>
          <w:sz w:val="24"/>
          <w:szCs w:val="24"/>
          <w:lang w:eastAsia="cs-CZ"/>
        </w:rPr>
        <w:br/>
        <w:t>e) byl-li za takový čin v posledních třech letech odsouzen nebo potrestán.</w:t>
      </w:r>
    </w:p>
    <w:p w:rsidR="002D433D" w:rsidRDefault="002D433D" w:rsidP="002D433D">
      <w:pPr>
        <w:pStyle w:val="l3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433D" w:rsidRPr="002D433D" w:rsidRDefault="002D433D" w:rsidP="002D433D">
      <w:pPr>
        <w:pStyle w:val="l31"/>
        <w:rPr>
          <w:rFonts w:asciiTheme="minorHAnsi" w:hAnsiTheme="minorHAnsi"/>
          <w:color w:val="000000"/>
        </w:rPr>
      </w:pPr>
    </w:p>
    <w:p w:rsidR="002D433D" w:rsidRPr="00A85D16" w:rsidRDefault="002D433D" w:rsidP="002D433D">
      <w:pPr>
        <w:spacing w:before="60" w:after="60" w:line="330" w:lineRule="atLeast"/>
        <w:outlineLvl w:val="3"/>
        <w:rPr>
          <w:b/>
          <w:bCs/>
          <w:color w:val="070707"/>
          <w:sz w:val="28"/>
          <w:szCs w:val="28"/>
        </w:rPr>
      </w:pPr>
      <w:r w:rsidRPr="00A85D16">
        <w:rPr>
          <w:b/>
          <w:bCs/>
          <w:color w:val="070707"/>
          <w:sz w:val="28"/>
          <w:szCs w:val="28"/>
        </w:rPr>
        <w:t>Oprávnění myslivecké stráže</w:t>
      </w:r>
    </w:p>
    <w:p w:rsidR="002D433D" w:rsidRPr="002D433D" w:rsidRDefault="002D433D" w:rsidP="002D433D">
      <w:pPr>
        <w:pStyle w:val="l4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(1)</w:t>
      </w:r>
      <w:r w:rsidRPr="002D433D">
        <w:rPr>
          <w:rFonts w:asciiTheme="minorHAnsi" w:hAnsiTheme="minorHAnsi"/>
          <w:color w:val="000000"/>
        </w:rPr>
        <w:t xml:space="preserve"> Myslivecká stráž je oprávněna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a)</w:t>
      </w:r>
      <w:r w:rsidRPr="002D433D">
        <w:rPr>
          <w:rFonts w:asciiTheme="minorHAnsi" w:hAnsiTheme="minorHAnsi"/>
          <w:color w:val="000000"/>
        </w:rPr>
        <w:t xml:space="preserve"> požadovat od osob, které jsou v honitbě se střelnou zbraní nebo s jinou loveckou výzbrojí, předložení zbrojního průkazu, průkazu zbraně, loveckého lístku, povolenky k lovu a potvrzení o povinném pojištění, popřípadě jiného průkazu, jímž lze prokázat jméno, příjmení, datum narození a místo trvalého nebo přechodného pobytu,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b)</w:t>
      </w:r>
      <w:r w:rsidRPr="002D433D">
        <w:rPr>
          <w:rFonts w:asciiTheme="minorHAnsi" w:hAnsiTheme="minorHAnsi"/>
          <w:color w:val="000000"/>
        </w:rPr>
        <w:t xml:space="preserve"> zastavit a prohlížet v honitbě a na účelových komunikacích</w:t>
      </w:r>
      <w:hyperlink r:id="rId7" w:anchor="f2257042" w:history="1">
        <w:r w:rsidRPr="002D433D">
          <w:rPr>
            <w:rStyle w:val="Hypertextovodkaz"/>
            <w:rFonts w:asciiTheme="minorHAnsi" w:hAnsiTheme="minorHAnsi"/>
            <w:b/>
            <w:bCs/>
            <w:vertAlign w:val="superscript"/>
          </w:rPr>
          <w:t>17</w:t>
        </w:r>
        <w:r w:rsidRPr="002D433D">
          <w:rPr>
            <w:rStyle w:val="Hypertextovodkaz"/>
            <w:rFonts w:asciiTheme="minorHAnsi" w:hAnsiTheme="minorHAnsi"/>
            <w:b/>
            <w:bCs/>
          </w:rPr>
          <w:t>)</w:t>
        </w:r>
      </w:hyperlink>
      <w:r w:rsidRPr="002D433D">
        <w:rPr>
          <w:rFonts w:asciiTheme="minorHAnsi" w:hAnsiTheme="minorHAnsi"/>
          <w:color w:val="000000"/>
        </w:rPr>
        <w:t xml:space="preserve"> v honitbě dopravní prostředky včetně přepravovaných zavazadel, je-li důvodné podezření, že přepravují nebo obsahují neoprávněně nabytou zvěř, a za tím účelem požadovat předložení dokladu o nabytí zvěře,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c)</w:t>
      </w:r>
      <w:r w:rsidRPr="002D433D">
        <w:rPr>
          <w:rFonts w:asciiTheme="minorHAnsi" w:hAnsiTheme="minorHAnsi"/>
          <w:color w:val="000000"/>
        </w:rPr>
        <w:t xml:space="preserve"> zadržet osobu, kterou přistihne v honitbě při neoprávněném lovu nebo při jiné činnosti tímto zákonem zakázané, nebo osobu, kterou přistihne v honitbě se zakázanou loveckou výzbrojí anebo se střelnou zbraní, pokud nejde o osobu oprávněnou podle zvláštních právních předpisů držet střelnou zbraň i na honebních pozemcích, a neprodleně přivolat orgán Policie České republiky (dále jen "policie"),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d)</w:t>
      </w:r>
      <w:r w:rsidRPr="002D433D">
        <w:rPr>
          <w:rFonts w:asciiTheme="minorHAnsi" w:hAnsiTheme="minorHAnsi"/>
          <w:color w:val="000000"/>
        </w:rPr>
        <w:t xml:space="preserve"> odejmout osobám uvedeným v písmenech b) a c) střelnou zbraň nebo zakázanou loveckou výzbroj, chycenou, ulovenou nebo přepravovanou zvěř, popřípadě i loveckého psa a fretku a vykázat je z honitby; o odnětí věci sepsat úřední záznam a osobě, jíž byla věc odňata, vystavit potvrzení o odnětí věci a odňatou střelnou zbraň nebo zakázanou loveckou výzbroj odevzdat neprodleně orgánu policie; osoby uvedené v písmenech a) až d) jsou povinny výzvám či úkonům v nich uvedeným vyhovět, popřípadě jich uposlechnout,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e)</w:t>
      </w:r>
      <w:r w:rsidRPr="002D433D">
        <w:rPr>
          <w:rFonts w:asciiTheme="minorHAnsi" w:hAnsiTheme="minorHAnsi"/>
          <w:color w:val="000000"/>
        </w:rPr>
        <w:t xml:space="preserve"> usmrcovat v honitbě toulavé psy, kteří mimo vliv svého vedoucího ve vzdálenosti větší než 200 m od nejbližší nemovitosti sloužící k bydlení pronásledují zvěř; pokud je tato nemovitost </w:t>
      </w:r>
      <w:r w:rsidRPr="002D433D">
        <w:rPr>
          <w:rFonts w:asciiTheme="minorHAnsi" w:hAnsiTheme="minorHAnsi"/>
          <w:color w:val="000000"/>
        </w:rPr>
        <w:lastRenderedPageBreak/>
        <w:t>umístěna na oploceném pozemku, počítá se vzdálenost od jeho oplocení. Toto oprávnění se nevztahuje na psy ovčáckých a loveckých plemen, na psy slepecké, zdravotnické, záchranářské a služební; usmrcovat kočky potulující se v honitbě ve vzdálenosti větší než 200 m od nejbližší nemovitosti sloužící k bydlení; pokud je tato nemovitost umístěna na oploceném pozemku, počítá se vzdálenost od jeho oplocení,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f)</w:t>
      </w:r>
      <w:r w:rsidRPr="002D433D">
        <w:rPr>
          <w:rFonts w:asciiTheme="minorHAnsi" w:hAnsiTheme="minorHAnsi"/>
          <w:color w:val="000000"/>
        </w:rPr>
        <w:t xml:space="preserve"> usmrcovat mývala severního, psíka mývalovitého, norka amerického nebo nutrii říční a další vyhláškou stanovené zavlečené druhy živočichů v přírodě nežádoucí,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g)</w:t>
      </w:r>
      <w:r w:rsidRPr="002D433D">
        <w:rPr>
          <w:rFonts w:asciiTheme="minorHAnsi" w:hAnsiTheme="minorHAnsi"/>
          <w:color w:val="000000"/>
        </w:rPr>
        <w:t xml:space="preserve"> usmrcovat po předchozím oznámení místně příslušnému obecnímu úřadu zdivočelá hospodářská zvířata a dále volně se pohybující označená zvířata z farmových chovů zvěře ve vzdálenosti větší než 200 m od nehonebního pozemku, na němž je farmový chov provozován,</w:t>
      </w:r>
      <w:bookmarkStart w:id="0" w:name="_GoBack"/>
      <w:bookmarkEnd w:id="0"/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h)</w:t>
      </w:r>
      <w:r w:rsidRPr="002D433D">
        <w:rPr>
          <w:rFonts w:asciiTheme="minorHAnsi" w:hAnsiTheme="minorHAnsi"/>
          <w:color w:val="000000"/>
        </w:rPr>
        <w:t xml:space="preserve"> požadovat pomoc nebo součinnost orgánů policie, popřípadě obecní policie, pokud nemůže splnění svých povinností zajistit vlastními silami a prostředky,</w:t>
      </w:r>
    </w:p>
    <w:p w:rsidR="002D433D" w:rsidRP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i)</w:t>
      </w:r>
      <w:r w:rsidRPr="002D433D">
        <w:rPr>
          <w:rFonts w:asciiTheme="minorHAnsi" w:hAnsiTheme="minorHAnsi"/>
          <w:color w:val="000000"/>
        </w:rPr>
        <w:t xml:space="preserve"> projednat přestupky podle tohoto zákona příkazem na místě,</w:t>
      </w:r>
    </w:p>
    <w:p w:rsidR="002D433D" w:rsidRDefault="002D433D" w:rsidP="002D433D">
      <w:pPr>
        <w:pStyle w:val="l51"/>
        <w:rPr>
          <w:rFonts w:asciiTheme="minorHAnsi" w:hAnsiTheme="minorHAnsi"/>
          <w:color w:val="000000"/>
        </w:rPr>
      </w:pPr>
      <w:r w:rsidRPr="002D433D">
        <w:rPr>
          <w:rFonts w:asciiTheme="minorHAnsi" w:hAnsiTheme="minorHAnsi"/>
          <w:b/>
          <w:bCs/>
          <w:color w:val="000000"/>
        </w:rPr>
        <w:t>j)</w:t>
      </w:r>
      <w:r w:rsidRPr="002D433D">
        <w:rPr>
          <w:rFonts w:asciiTheme="minorHAnsi" w:hAnsiTheme="minorHAnsi"/>
          <w:color w:val="000000"/>
        </w:rPr>
        <w:t xml:space="preserve"> vstupovat na pozemky v honitbě v rozsahu nezbytně nutném k výkonu funkce.</w:t>
      </w:r>
    </w:p>
    <w:p w:rsidR="00A85D16" w:rsidRDefault="00A85D16" w:rsidP="002D433D">
      <w:pPr>
        <w:pStyle w:val="l51"/>
        <w:rPr>
          <w:rFonts w:asciiTheme="minorHAnsi" w:hAnsiTheme="minorHAnsi"/>
          <w:color w:val="000000"/>
        </w:rPr>
      </w:pPr>
    </w:p>
    <w:p w:rsidR="00A85D16" w:rsidRPr="00625D96" w:rsidRDefault="00625D96" w:rsidP="002D433D">
      <w:pPr>
        <w:pStyle w:val="l51"/>
        <w:rPr>
          <w:rFonts w:asciiTheme="minorHAnsi" w:hAnsiTheme="minorHAnsi"/>
          <w:b/>
          <w:color w:val="000000"/>
        </w:rPr>
      </w:pPr>
      <w:r w:rsidRPr="00625D96">
        <w:rPr>
          <w:rFonts w:asciiTheme="minorHAnsi" w:hAnsiTheme="minorHAnsi"/>
          <w:b/>
          <w:color w:val="000000"/>
        </w:rPr>
        <w:t>Myslivecký spolek žádá občany pohybující se v honitbě o zvýšenou pozornost a zvýšený dohled nad svými psími kamarády.  V případě dalších excesů se prosím obraťte na myslivce v místech svého bydliště nebo přímo na příslušné oddělení Policie ČR.</w:t>
      </w:r>
    </w:p>
    <w:p w:rsidR="00625D96" w:rsidRDefault="00625D96" w:rsidP="002D433D">
      <w:pPr>
        <w:pStyle w:val="l51"/>
        <w:rPr>
          <w:rFonts w:asciiTheme="minorHAnsi" w:hAnsiTheme="minorHAnsi"/>
          <w:color w:val="000000"/>
        </w:rPr>
      </w:pPr>
    </w:p>
    <w:p w:rsidR="00625D96" w:rsidRDefault="00625D96" w:rsidP="002D433D">
      <w:pPr>
        <w:pStyle w:val="l51"/>
        <w:rPr>
          <w:rFonts w:asciiTheme="minorHAnsi" w:hAnsiTheme="minorHAnsi"/>
          <w:color w:val="000000"/>
        </w:rPr>
      </w:pPr>
    </w:p>
    <w:p w:rsidR="00625D96" w:rsidRDefault="00625D96" w:rsidP="002D433D">
      <w:pPr>
        <w:pStyle w:val="l51"/>
        <w:rPr>
          <w:rFonts w:asciiTheme="minorHAnsi" w:hAnsiTheme="minorHAnsi"/>
          <w:color w:val="000000"/>
        </w:rPr>
      </w:pPr>
    </w:p>
    <w:p w:rsidR="00A85D16" w:rsidRPr="002D433D" w:rsidRDefault="00A85D16" w:rsidP="002D433D">
      <w:pPr>
        <w:pStyle w:val="l5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 Myslivecký spolek v Bořanovicích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J. Matějka</w:t>
      </w:r>
    </w:p>
    <w:p w:rsidR="002D433D" w:rsidRPr="002D433D" w:rsidRDefault="002D433D" w:rsidP="00B0325C"/>
    <w:sectPr w:rsidR="002D433D" w:rsidRPr="002D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C"/>
    <w:rsid w:val="000B328D"/>
    <w:rsid w:val="002D433D"/>
    <w:rsid w:val="004673E4"/>
    <w:rsid w:val="00625D96"/>
    <w:rsid w:val="00792470"/>
    <w:rsid w:val="009E77D3"/>
    <w:rsid w:val="00A85D16"/>
    <w:rsid w:val="00B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325C"/>
    <w:pPr>
      <w:spacing w:after="300" w:line="750" w:lineRule="atLeast"/>
      <w:outlineLvl w:val="0"/>
    </w:pPr>
    <w:rPr>
      <w:rFonts w:ascii="Open Sans" w:eastAsia="Times New Roman" w:hAnsi="Open Sans" w:cs="Times New Roman"/>
      <w:color w:val="444444"/>
      <w:kern w:val="36"/>
      <w:sz w:val="60"/>
      <w:szCs w:val="6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B0325C"/>
    <w:pPr>
      <w:spacing w:after="300" w:line="360" w:lineRule="atLeast"/>
      <w:outlineLvl w:val="3"/>
    </w:pPr>
    <w:rPr>
      <w:rFonts w:ascii="Open Sans" w:eastAsia="Times New Roman" w:hAnsi="Open Sans" w:cs="Times New Roman"/>
      <w:color w:val="444444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25C"/>
    <w:rPr>
      <w:rFonts w:ascii="Open Sans" w:eastAsia="Times New Roman" w:hAnsi="Open Sans" w:cs="Times New Roman"/>
      <w:color w:val="444444"/>
      <w:kern w:val="36"/>
      <w:sz w:val="60"/>
      <w:szCs w:val="6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25C"/>
    <w:rPr>
      <w:rFonts w:ascii="Open Sans" w:eastAsia="Times New Roman" w:hAnsi="Open Sans" w:cs="Times New Roman"/>
      <w:color w:val="444444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325C"/>
    <w:rPr>
      <w:strike w:val="0"/>
      <w:dstrike w:val="0"/>
      <w:color w:val="EC5923"/>
      <w:u w:val="none"/>
      <w:effect w:val="none"/>
      <w:shd w:val="clear" w:color="auto" w:fill="auto"/>
    </w:rPr>
  </w:style>
  <w:style w:type="paragraph" w:customStyle="1" w:styleId="l31">
    <w:name w:val="l31"/>
    <w:basedOn w:val="Normln"/>
    <w:rsid w:val="002D433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2D433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2D433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5D1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85D16"/>
  </w:style>
  <w:style w:type="paragraph" w:styleId="Textbubliny">
    <w:name w:val="Balloon Text"/>
    <w:basedOn w:val="Normln"/>
    <w:link w:val="TextbublinyChar"/>
    <w:uiPriority w:val="99"/>
    <w:semiHidden/>
    <w:unhideWhenUsed/>
    <w:rsid w:val="00A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325C"/>
    <w:pPr>
      <w:spacing w:after="300" w:line="750" w:lineRule="atLeast"/>
      <w:outlineLvl w:val="0"/>
    </w:pPr>
    <w:rPr>
      <w:rFonts w:ascii="Open Sans" w:eastAsia="Times New Roman" w:hAnsi="Open Sans" w:cs="Times New Roman"/>
      <w:color w:val="444444"/>
      <w:kern w:val="36"/>
      <w:sz w:val="60"/>
      <w:szCs w:val="6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B0325C"/>
    <w:pPr>
      <w:spacing w:after="300" w:line="360" w:lineRule="atLeast"/>
      <w:outlineLvl w:val="3"/>
    </w:pPr>
    <w:rPr>
      <w:rFonts w:ascii="Open Sans" w:eastAsia="Times New Roman" w:hAnsi="Open Sans" w:cs="Times New Roman"/>
      <w:color w:val="444444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25C"/>
    <w:rPr>
      <w:rFonts w:ascii="Open Sans" w:eastAsia="Times New Roman" w:hAnsi="Open Sans" w:cs="Times New Roman"/>
      <w:color w:val="444444"/>
      <w:kern w:val="36"/>
      <w:sz w:val="60"/>
      <w:szCs w:val="6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25C"/>
    <w:rPr>
      <w:rFonts w:ascii="Open Sans" w:eastAsia="Times New Roman" w:hAnsi="Open Sans" w:cs="Times New Roman"/>
      <w:color w:val="444444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325C"/>
    <w:rPr>
      <w:strike w:val="0"/>
      <w:dstrike w:val="0"/>
      <w:color w:val="EC5923"/>
      <w:u w:val="none"/>
      <w:effect w:val="none"/>
      <w:shd w:val="clear" w:color="auto" w:fill="auto"/>
    </w:rPr>
  </w:style>
  <w:style w:type="paragraph" w:customStyle="1" w:styleId="l31">
    <w:name w:val="l31"/>
    <w:basedOn w:val="Normln"/>
    <w:rsid w:val="002D433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2D433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2D433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5D1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85D16"/>
  </w:style>
  <w:style w:type="paragraph" w:styleId="Textbubliny">
    <w:name w:val="Balloon Text"/>
    <w:basedOn w:val="Normln"/>
    <w:link w:val="TextbublinyChar"/>
    <w:uiPriority w:val="99"/>
    <w:semiHidden/>
    <w:unhideWhenUsed/>
    <w:rsid w:val="00A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375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C5923"/>
                            <w:left w:val="single" w:sz="6" w:space="4" w:color="EC5923"/>
                            <w:bottom w:val="single" w:sz="6" w:space="2" w:color="EC5923"/>
                            <w:right w:val="single" w:sz="6" w:space="4" w:color="EC5923"/>
                          </w:divBdr>
                        </w:div>
                        <w:div w:id="109978311">
                          <w:marLeft w:val="-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14598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1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1-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10</cp:revision>
  <dcterms:created xsi:type="dcterms:W3CDTF">2018-03-17T10:59:00Z</dcterms:created>
  <dcterms:modified xsi:type="dcterms:W3CDTF">2018-03-19T07:42:00Z</dcterms:modified>
</cp:coreProperties>
</file>